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F6B5" w14:textId="20FE974D" w:rsidR="009C1805" w:rsidRPr="007F2DDE" w:rsidRDefault="005145E1">
      <w:pPr>
        <w:rPr>
          <w:rFonts w:ascii="Times New Roman" w:hAnsi="Times New Roman" w:cs="Times New Roman"/>
          <w:szCs w:val="21"/>
        </w:rPr>
      </w:pPr>
      <w:r w:rsidRPr="007F2DDE">
        <w:rPr>
          <w:rFonts w:ascii="Times New Roman" w:hAnsi="Times New Roman" w:cs="Times New Roman"/>
          <w:szCs w:val="21"/>
        </w:rPr>
        <w:t>Unit 1 Practice</w:t>
      </w:r>
      <w:r w:rsidR="007F2DDE">
        <w:rPr>
          <w:rFonts w:ascii="Times New Roman" w:hAnsi="Times New Roman" w:cs="Times New Roman"/>
          <w:szCs w:val="21"/>
        </w:rPr>
        <w:t xml:space="preserve"> </w:t>
      </w:r>
      <w:r w:rsidRPr="007F2DDE">
        <w:rPr>
          <w:rFonts w:ascii="Times New Roman" w:hAnsi="Times New Roman" w:cs="Times New Roman"/>
          <w:szCs w:val="21"/>
        </w:rPr>
        <w:t xml:space="preserve">1                                              </w:t>
      </w:r>
      <w:r w:rsidR="007F2DDE">
        <w:rPr>
          <w:rFonts w:ascii="Times New Roman" w:hAnsi="Times New Roman" w:cs="Times New Roman"/>
          <w:szCs w:val="21"/>
        </w:rPr>
        <w:t xml:space="preserve">        </w:t>
      </w:r>
      <w:r w:rsidRPr="007F2DDE">
        <w:rPr>
          <w:rFonts w:ascii="Times New Roman" w:hAnsi="Times New Roman" w:cs="Times New Roman"/>
          <w:szCs w:val="21"/>
        </w:rPr>
        <w:t>Name___________________</w:t>
      </w:r>
    </w:p>
    <w:p w14:paraId="1107E074" w14:textId="26B62CB6" w:rsidR="005145E1" w:rsidRPr="007F2DDE" w:rsidRDefault="005145E1" w:rsidP="005145E1">
      <w:pPr>
        <w:pStyle w:val="a3"/>
        <w:numPr>
          <w:ilvl w:val="0"/>
          <w:numId w:val="1"/>
        </w:numPr>
        <w:ind w:firstLineChars="0"/>
        <w:rPr>
          <w:rStyle w:val="ql-author-71414792"/>
          <w:rFonts w:ascii="Times New Roman" w:hAnsi="Times New Roman" w:cs="Times New Roman"/>
          <w:szCs w:val="21"/>
        </w:rPr>
      </w:pPr>
      <w:r w:rsidRPr="007F2DDE">
        <w:rPr>
          <w:rStyle w:val="ql-author-71414792"/>
          <w:rFonts w:ascii="Times New Roman" w:hAnsi="Times New Roman" w:cs="Times New Roman"/>
          <w:szCs w:val="21"/>
        </w:rPr>
        <w:t>Hit movies According to the Internet Movie Database, Avatar is tops based on box office sales worldwide. The following table displays data on several popular movies.</w:t>
      </w:r>
    </w:p>
    <w:p w14:paraId="35DE0DDF" w14:textId="1A762D8C" w:rsidR="005145E1" w:rsidRPr="007F2DDE" w:rsidRDefault="005145E1" w:rsidP="007F2DDE">
      <w:pPr>
        <w:jc w:val="center"/>
        <w:rPr>
          <w:rFonts w:ascii="Times New Roman" w:hAnsi="Times New Roman" w:cs="Times New Roman"/>
          <w:szCs w:val="21"/>
        </w:rPr>
      </w:pPr>
      <w:r w:rsidRPr="007F2DD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F0849EE" wp14:editId="443BA64F">
            <wp:extent cx="3278275" cy="2745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2236" cy="274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365E" w14:textId="6A970221" w:rsidR="005145E1" w:rsidRPr="005145E1" w:rsidRDefault="005145E1" w:rsidP="005145E1">
      <w:pPr>
        <w:widowControl/>
        <w:jc w:val="lef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5145E1">
        <w:rPr>
          <w:rFonts w:ascii="Times New Roman" w:eastAsia="宋体" w:hAnsi="Times New Roman" w:cs="Times New Roman"/>
          <w:color w:val="494949"/>
          <w:kern w:val="0"/>
          <w:szCs w:val="21"/>
        </w:rPr>
        <w:t>(a) What individuals does this data set describe?</w:t>
      </w:r>
      <w:r w:rsidR="00E87E3F" w:rsidRPr="00E87E3F">
        <w:rPr>
          <w:rFonts w:ascii="Times New Roman" w:eastAsia="宋体" w:hAnsi="Times New Roman" w:cs="Times New Roman"/>
          <w:color w:val="0070C0"/>
          <w:kern w:val="0"/>
          <w:szCs w:val="21"/>
        </w:rPr>
        <w:t xml:space="preserve"> Movies</w:t>
      </w:r>
    </w:p>
    <w:p w14:paraId="1DDE68B0" w14:textId="09B19986" w:rsidR="005145E1" w:rsidRDefault="005145E1" w:rsidP="005145E1">
      <w:pPr>
        <w:widowControl/>
        <w:jc w:val="lef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5145E1">
        <w:rPr>
          <w:rFonts w:ascii="Times New Roman" w:eastAsia="宋体" w:hAnsi="Times New Roman" w:cs="Times New Roman"/>
          <w:color w:val="494949"/>
          <w:kern w:val="0"/>
          <w:szCs w:val="21"/>
        </w:rPr>
        <w:t>(b) Clearly identify each of the variables. Which are</w:t>
      </w:r>
      <w:r w:rsidR="007F2DDE">
        <w:rPr>
          <w:rFonts w:ascii="Times New Roman" w:eastAsia="宋体" w:hAnsi="Times New Roman" w:cs="Times New Roman" w:hint="eastAsia"/>
          <w:color w:val="494949"/>
          <w:kern w:val="0"/>
          <w:szCs w:val="21"/>
        </w:rPr>
        <w:t xml:space="preserve"> </w:t>
      </w:r>
      <w:r w:rsidRPr="005145E1">
        <w:rPr>
          <w:rFonts w:ascii="Times New Roman" w:eastAsia="宋体" w:hAnsi="Times New Roman" w:cs="Times New Roman"/>
          <w:color w:val="494949"/>
          <w:kern w:val="0"/>
          <w:szCs w:val="21"/>
        </w:rPr>
        <w:t>quantitative?</w:t>
      </w:r>
    </w:p>
    <w:p w14:paraId="7D5B4D1E" w14:textId="6163053D" w:rsidR="00E87E3F" w:rsidRPr="00E87E3F" w:rsidRDefault="00E87E3F" w:rsidP="005145E1">
      <w:pPr>
        <w:widowControl/>
        <w:jc w:val="left"/>
        <w:rPr>
          <w:rFonts w:ascii="Times New Roman" w:eastAsia="宋体" w:hAnsi="Times New Roman" w:cs="Times New Roman"/>
          <w:color w:val="0070C0"/>
          <w:kern w:val="0"/>
          <w:szCs w:val="21"/>
        </w:rPr>
      </w:pPr>
      <w:r w:rsidRPr="00E87E3F">
        <w:rPr>
          <w:rFonts w:ascii="Times New Roman" w:eastAsia="宋体" w:hAnsi="Times New Roman" w:cs="Times New Roman" w:hint="eastAsia"/>
          <w:color w:val="0070C0"/>
          <w:kern w:val="0"/>
          <w:szCs w:val="21"/>
        </w:rPr>
        <w:t>Q</w:t>
      </w:r>
      <w:r w:rsidRPr="00E87E3F">
        <w:rPr>
          <w:rFonts w:ascii="Times New Roman" w:eastAsia="宋体" w:hAnsi="Times New Roman" w:cs="Times New Roman"/>
          <w:color w:val="0070C0"/>
          <w:kern w:val="0"/>
          <w:szCs w:val="21"/>
        </w:rPr>
        <w:t xml:space="preserve">uantitative: </w:t>
      </w:r>
      <w:r>
        <w:rPr>
          <w:rFonts w:ascii="Times New Roman" w:eastAsia="宋体" w:hAnsi="Times New Roman" w:cs="Times New Roman"/>
          <w:color w:val="0070C0"/>
          <w:kern w:val="0"/>
          <w:szCs w:val="21"/>
        </w:rPr>
        <w:t>T</w:t>
      </w:r>
      <w:r w:rsidRPr="00E87E3F">
        <w:rPr>
          <w:rFonts w:ascii="Times New Roman" w:eastAsia="宋体" w:hAnsi="Times New Roman" w:cs="Times New Roman"/>
          <w:color w:val="0070C0"/>
          <w:kern w:val="0"/>
          <w:szCs w:val="21"/>
        </w:rPr>
        <w:t xml:space="preserve">ime, </w:t>
      </w:r>
      <w:r>
        <w:rPr>
          <w:rFonts w:ascii="Times New Roman" w:eastAsia="宋体" w:hAnsi="Times New Roman" w:cs="Times New Roman"/>
          <w:color w:val="0070C0"/>
          <w:kern w:val="0"/>
          <w:szCs w:val="21"/>
        </w:rPr>
        <w:t>B</w:t>
      </w:r>
      <w:r w:rsidRPr="00E87E3F">
        <w:rPr>
          <w:rFonts w:ascii="Times New Roman" w:eastAsia="宋体" w:hAnsi="Times New Roman" w:cs="Times New Roman"/>
          <w:color w:val="0070C0"/>
          <w:kern w:val="0"/>
          <w:szCs w:val="21"/>
        </w:rPr>
        <w:t>ox office sales</w:t>
      </w:r>
      <w:r>
        <w:rPr>
          <w:rFonts w:ascii="Times New Roman" w:eastAsia="宋体" w:hAnsi="Times New Roman" w:cs="Times New Roman"/>
          <w:color w:val="0070C0"/>
          <w:kern w:val="0"/>
          <w:szCs w:val="21"/>
        </w:rPr>
        <w:t>, (Year)</w:t>
      </w:r>
    </w:p>
    <w:p w14:paraId="15391DF9" w14:textId="072EA675" w:rsidR="00E87E3F" w:rsidRPr="00E87E3F" w:rsidRDefault="00E87E3F" w:rsidP="005145E1">
      <w:pPr>
        <w:widowControl/>
        <w:jc w:val="left"/>
        <w:rPr>
          <w:rFonts w:ascii="Times New Roman" w:eastAsia="宋体" w:hAnsi="Times New Roman" w:cs="Times New Roman"/>
          <w:color w:val="0070C0"/>
          <w:kern w:val="0"/>
          <w:szCs w:val="21"/>
        </w:rPr>
      </w:pPr>
      <w:r w:rsidRPr="00E87E3F">
        <w:rPr>
          <w:rFonts w:ascii="Times New Roman" w:eastAsia="宋体" w:hAnsi="Times New Roman" w:cs="Times New Roman" w:hint="eastAsia"/>
          <w:color w:val="0070C0"/>
          <w:kern w:val="0"/>
          <w:szCs w:val="21"/>
        </w:rPr>
        <w:t>C</w:t>
      </w:r>
      <w:r w:rsidRPr="00E87E3F">
        <w:rPr>
          <w:rFonts w:ascii="Times New Roman" w:eastAsia="宋体" w:hAnsi="Times New Roman" w:cs="Times New Roman"/>
          <w:color w:val="0070C0"/>
          <w:kern w:val="0"/>
          <w:szCs w:val="21"/>
        </w:rPr>
        <w:t xml:space="preserve">ategorical: Rating, </w:t>
      </w:r>
      <w:bookmarkStart w:id="0" w:name="OLE_LINK1"/>
      <w:r w:rsidRPr="00E87E3F">
        <w:rPr>
          <w:rFonts w:ascii="Times New Roman" w:eastAsia="宋体" w:hAnsi="Times New Roman" w:cs="Times New Roman"/>
          <w:color w:val="0070C0"/>
          <w:kern w:val="0"/>
          <w:szCs w:val="21"/>
        </w:rPr>
        <w:t>Genre</w:t>
      </w:r>
      <w:bookmarkEnd w:id="0"/>
      <w:r>
        <w:rPr>
          <w:rFonts w:ascii="Times New Roman" w:eastAsia="宋体" w:hAnsi="Times New Roman" w:cs="Times New Roman"/>
          <w:color w:val="0070C0"/>
          <w:kern w:val="0"/>
          <w:szCs w:val="21"/>
        </w:rPr>
        <w:t>, Year</w:t>
      </w:r>
    </w:p>
    <w:p w14:paraId="7862DF75" w14:textId="77777777" w:rsidR="005145E1" w:rsidRPr="005145E1" w:rsidRDefault="005145E1" w:rsidP="005145E1">
      <w:pPr>
        <w:widowControl/>
        <w:jc w:val="lef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5145E1">
        <w:rPr>
          <w:rFonts w:ascii="Times New Roman" w:eastAsia="宋体" w:hAnsi="Times New Roman" w:cs="Times New Roman"/>
          <w:color w:val="494949"/>
          <w:kern w:val="0"/>
          <w:szCs w:val="21"/>
        </w:rPr>
        <w:t>(c) Describe the individual in the highlighted row.</w:t>
      </w:r>
    </w:p>
    <w:p w14:paraId="179B08ED" w14:textId="720AC557" w:rsidR="007F2DDE" w:rsidRDefault="005145E1" w:rsidP="005145E1">
      <w:pPr>
        <w:widowControl/>
        <w:jc w:val="lef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E87E3F">
        <w:rPr>
          <w:rFonts w:ascii="Times New Roman" w:eastAsia="宋体" w:hAnsi="Times New Roman" w:cs="Times New Roman"/>
          <w:color w:val="0070C0"/>
          <w:kern w:val="0"/>
          <w:szCs w:val="21"/>
        </w:rPr>
        <w:t> </w:t>
      </w:r>
      <w:r w:rsidR="00E87E3F" w:rsidRPr="00E87E3F">
        <w:rPr>
          <w:rFonts w:ascii="Times New Roman" w:eastAsia="宋体" w:hAnsi="Times New Roman" w:cs="Times New Roman"/>
          <w:color w:val="0070C0"/>
          <w:kern w:val="0"/>
          <w:szCs w:val="21"/>
        </w:rPr>
        <w:t>The movie Avatar, released in 2009, was rated PG-13. It is an action film, runs 162 minutes, and has box office sales of $</w:t>
      </w:r>
      <w:r w:rsidR="00E87E3F" w:rsidRPr="00E87E3F">
        <w:rPr>
          <w:rFonts w:ascii="Times New Roman" w:eastAsia="宋体" w:hAnsi="Times New Roman" w:cs="Times New Roman" w:hint="eastAsia"/>
          <w:color w:val="0070C0"/>
          <w:kern w:val="0"/>
          <w:szCs w:val="21"/>
        </w:rPr>
        <w:t>2</w:t>
      </w:r>
      <w:r w:rsidR="00E87E3F" w:rsidRPr="00E87E3F">
        <w:rPr>
          <w:rFonts w:ascii="Times New Roman" w:eastAsia="宋体" w:hAnsi="Times New Roman" w:cs="Times New Roman"/>
          <w:color w:val="0070C0"/>
          <w:kern w:val="0"/>
          <w:szCs w:val="21"/>
        </w:rPr>
        <w:t>,781,505,847.</w:t>
      </w:r>
    </w:p>
    <w:p w14:paraId="18965BB0" w14:textId="77777777" w:rsidR="007F2DDE" w:rsidRPr="005145E1" w:rsidRDefault="007F2DDE" w:rsidP="005145E1">
      <w:pPr>
        <w:widowControl/>
        <w:jc w:val="left"/>
        <w:rPr>
          <w:rFonts w:ascii="Times New Roman" w:eastAsia="宋体" w:hAnsi="Times New Roman" w:cs="Times New Roman"/>
          <w:color w:val="494949"/>
          <w:kern w:val="0"/>
          <w:szCs w:val="21"/>
        </w:rPr>
      </w:pPr>
    </w:p>
    <w:p w14:paraId="60606B32" w14:textId="74A8A99A" w:rsidR="005145E1" w:rsidRPr="005145E1" w:rsidRDefault="005145E1" w:rsidP="005145E1">
      <w:pPr>
        <w:widowControl/>
        <w:numPr>
          <w:ilvl w:val="0"/>
          <w:numId w:val="2"/>
        </w:numPr>
        <w:jc w:val="lef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5145E1">
        <w:rPr>
          <w:rFonts w:ascii="Times New Roman" w:eastAsia="宋体" w:hAnsi="Times New Roman" w:cs="Times New Roman"/>
          <w:color w:val="494949"/>
          <w:kern w:val="0"/>
          <w:szCs w:val="21"/>
        </w:rPr>
        <w:t>I'd die without my phone! In a survey of over 2000 U.S. teenagers by Harris Interactive, 47% said that</w:t>
      </w:r>
      <w:r w:rsidR="007F2DDE">
        <w:rPr>
          <w:rFonts w:ascii="Times New Roman" w:eastAsia="宋体" w:hAnsi="Times New Roman" w:cs="Times New Roman"/>
          <w:color w:val="494949"/>
          <w:kern w:val="0"/>
          <w:szCs w:val="21"/>
        </w:rPr>
        <w:t xml:space="preserve"> </w:t>
      </w:r>
      <w:r w:rsidRPr="005145E1">
        <w:rPr>
          <w:rFonts w:ascii="Times New Roman" w:eastAsia="宋体" w:hAnsi="Times New Roman" w:cs="Times New Roman"/>
          <w:color w:val="494949"/>
          <w:kern w:val="0"/>
          <w:szCs w:val="21"/>
        </w:rPr>
        <w:t>“their social life would end or be worsened without their cell phone.”</w:t>
      </w:r>
      <w:r w:rsidR="007F2DDE">
        <w:rPr>
          <w:rFonts w:ascii="Times New Roman" w:eastAsia="宋体" w:hAnsi="Times New Roman" w:cs="Times New Roman"/>
          <w:color w:val="494949"/>
          <w:kern w:val="0"/>
          <w:szCs w:val="21"/>
        </w:rPr>
        <w:t xml:space="preserve"> </w:t>
      </w:r>
      <w:r w:rsidRPr="005145E1">
        <w:rPr>
          <w:rFonts w:ascii="Times New Roman" w:eastAsia="宋体" w:hAnsi="Times New Roman" w:cs="Times New Roman"/>
          <w:color w:val="494949"/>
          <w:kern w:val="0"/>
          <w:szCs w:val="21"/>
        </w:rPr>
        <w:t>One survey question asked the teens how important it is for their phone to have certain features. The figure below displays data on the percent who indicated that a particular feature is vital.</w:t>
      </w:r>
    </w:p>
    <w:p w14:paraId="3714A2A2" w14:textId="4DE96BDB" w:rsidR="005145E1" w:rsidRPr="0071485D" w:rsidRDefault="005145E1" w:rsidP="007C414D">
      <w:pPr>
        <w:jc w:val="center"/>
        <w:rPr>
          <w:rFonts w:ascii="Times New Roman" w:hAnsi="Times New Roman" w:cs="Times New Roman"/>
          <w:szCs w:val="21"/>
        </w:rPr>
      </w:pPr>
      <w:r w:rsidRPr="007F2DD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9DD380D" wp14:editId="49B44898">
            <wp:extent cx="3347755" cy="2234565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1692" cy="223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0197" w14:textId="5FACEF60" w:rsidR="0071485D" w:rsidRDefault="0071485D" w:rsidP="007148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71485D">
        <w:rPr>
          <w:rFonts w:ascii="Times New Roman" w:hAnsi="Times New Roman" w:cs="Times New Roman"/>
          <w:kern w:val="0"/>
          <w:szCs w:val="21"/>
        </w:rPr>
        <w:t>(a) Explain how the graph gives a misleading impression.</w:t>
      </w:r>
    </w:p>
    <w:p w14:paraId="08681437" w14:textId="0EDB83CF" w:rsidR="007C414D" w:rsidRPr="007C414D" w:rsidRDefault="007C414D" w:rsidP="0071485D">
      <w:pPr>
        <w:autoSpaceDE w:val="0"/>
        <w:autoSpaceDN w:val="0"/>
        <w:adjustRightInd w:val="0"/>
        <w:jc w:val="left"/>
        <w:rPr>
          <w:rFonts w:ascii="Times New Roman" w:eastAsia="ElectraLH-Regular" w:hAnsi="Times New Roman" w:cs="Times New Roman"/>
          <w:color w:val="0070C0"/>
          <w:kern w:val="0"/>
          <w:szCs w:val="21"/>
        </w:rPr>
      </w:pPr>
      <w:r w:rsidRPr="007C414D">
        <w:rPr>
          <w:rFonts w:ascii="Times New Roman" w:hAnsi="Times New Roman" w:cs="Times New Roman"/>
          <w:color w:val="0070C0"/>
          <w:kern w:val="0"/>
          <w:szCs w:val="21"/>
        </w:rPr>
        <w:t xml:space="preserve">(a)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The “bars” are different widths. For example, the bar for</w:t>
      </w:r>
      <w:r w:rsidRPr="007C414D"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“send/receive text messages” should be roughly twice the size of the</w:t>
      </w:r>
      <w:r w:rsidRPr="007C414D"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 xml:space="preserve">bar for “camera” when it is actually about 4 times as large. </w:t>
      </w:r>
    </w:p>
    <w:p w14:paraId="181199BC" w14:textId="03ED5D8B" w:rsidR="0071485D" w:rsidRDefault="0071485D" w:rsidP="007148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71485D">
        <w:rPr>
          <w:rFonts w:ascii="Times New Roman" w:hAnsi="Times New Roman" w:cs="Times New Roman"/>
          <w:kern w:val="0"/>
          <w:szCs w:val="21"/>
        </w:rPr>
        <w:lastRenderedPageBreak/>
        <w:t>(b) Would it be appropriate to make a pie chart to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71485D">
        <w:rPr>
          <w:rFonts w:ascii="Times New Roman" w:hAnsi="Times New Roman" w:cs="Times New Roman"/>
          <w:kern w:val="0"/>
          <w:szCs w:val="21"/>
        </w:rPr>
        <w:t>display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 w:rsidRPr="0071485D">
        <w:rPr>
          <w:rFonts w:ascii="Times New Roman" w:hAnsi="Times New Roman" w:cs="Times New Roman"/>
          <w:kern w:val="0"/>
          <w:szCs w:val="21"/>
        </w:rPr>
        <w:t>these data? Why or why not?</w:t>
      </w:r>
    </w:p>
    <w:p w14:paraId="23F8CE95" w14:textId="77777777" w:rsidR="007C414D" w:rsidRPr="007C414D" w:rsidRDefault="007C414D" w:rsidP="007C414D">
      <w:pPr>
        <w:autoSpaceDE w:val="0"/>
        <w:autoSpaceDN w:val="0"/>
        <w:adjustRightInd w:val="0"/>
        <w:jc w:val="left"/>
        <w:rPr>
          <w:rFonts w:ascii="Times New Roman" w:eastAsia="ElectraLH-Regular" w:hAnsi="Times New Roman" w:cs="Times New Roman"/>
          <w:color w:val="0070C0"/>
          <w:kern w:val="0"/>
          <w:szCs w:val="21"/>
        </w:rPr>
      </w:pPr>
      <w:r w:rsidRPr="007C414D">
        <w:rPr>
          <w:rFonts w:ascii="Times New Roman" w:hAnsi="Times New Roman" w:cs="Times New Roman"/>
          <w:color w:val="0070C0"/>
          <w:kern w:val="0"/>
          <w:szCs w:val="21"/>
        </w:rPr>
        <w:t xml:space="preserve">(b)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No,</w:t>
      </w:r>
      <w:r w:rsidRPr="007C414D"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because they do not describe parts of a whole. Students were free to</w:t>
      </w:r>
      <w:r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 xml:space="preserve">answer in more than one category. </w:t>
      </w:r>
    </w:p>
    <w:p w14:paraId="442A407D" w14:textId="77777777" w:rsidR="007C414D" w:rsidRPr="007C414D" w:rsidRDefault="007C414D" w:rsidP="007148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 w14:paraId="78B0D9AB" w14:textId="1B19F56F" w:rsidR="007C414D" w:rsidRDefault="0071485D" w:rsidP="005145E1">
      <w:pPr>
        <w:rPr>
          <w:rFonts w:ascii="Times New Roman" w:hAnsi="Times New Roman" w:cs="Times New Roman"/>
          <w:kern w:val="0"/>
          <w:szCs w:val="21"/>
        </w:rPr>
      </w:pPr>
      <w:r w:rsidRPr="0071485D">
        <w:rPr>
          <w:rFonts w:ascii="Times New Roman" w:hAnsi="Times New Roman" w:cs="Times New Roman"/>
          <w:kern w:val="0"/>
          <w:szCs w:val="21"/>
        </w:rPr>
        <w:t>(c) Make a graph of the data that isn’t misleading.</w:t>
      </w:r>
    </w:p>
    <w:p w14:paraId="259A8656" w14:textId="1D50AB16" w:rsidR="007C414D" w:rsidRPr="007C414D" w:rsidRDefault="007C414D" w:rsidP="007C414D">
      <w:pPr>
        <w:rPr>
          <w:rFonts w:ascii="Times New Roman" w:eastAsia="ElectraLH-Regular" w:hAnsi="Times New Roman" w:cs="Times New Roman"/>
          <w:color w:val="0070C0"/>
          <w:kern w:val="0"/>
          <w:szCs w:val="21"/>
        </w:rPr>
      </w:pPr>
      <w:r w:rsidRPr="007C414D">
        <w:rPr>
          <w:rFonts w:ascii="Times New Roman" w:hAnsi="Times New Roman" w:cs="Times New Roman"/>
          <w:color w:val="0070C0"/>
          <w:kern w:val="0"/>
          <w:szCs w:val="21"/>
        </w:rPr>
        <w:t xml:space="preserve">(c)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A bar graph is given below.</w:t>
      </w:r>
    </w:p>
    <w:p w14:paraId="119596DE" w14:textId="4C7C23D1" w:rsidR="007C414D" w:rsidRPr="006E1E87" w:rsidRDefault="007C414D" w:rsidP="006E1E87">
      <w:pPr>
        <w:jc w:val="center"/>
        <w:rPr>
          <w:rFonts w:ascii="Times New Roman" w:eastAsia="ElectraLH-Regular" w:hAnsi="Times New Roman" w:cs="Times New Roman"/>
          <w:kern w:val="0"/>
          <w:szCs w:val="21"/>
        </w:rPr>
      </w:pPr>
      <w:r>
        <w:rPr>
          <w:noProof/>
        </w:rPr>
        <w:drawing>
          <wp:inline distT="0" distB="0" distL="0" distR="0" wp14:anchorId="51EC6D8A" wp14:editId="2CDC68E1">
            <wp:extent cx="2485787" cy="21793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0309" cy="218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98197" w14:textId="31F8F45B" w:rsidR="007F2DDE" w:rsidRPr="007F2DDE" w:rsidRDefault="005145E1" w:rsidP="00E94E1B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kern w:val="0"/>
          <w:szCs w:val="21"/>
        </w:rPr>
      </w:pPr>
      <w:r w:rsidRPr="007F2DDE">
        <w:rPr>
          <w:rFonts w:ascii="Times New Roman" w:hAnsi="Times New Roman" w:cs="Times New Roman"/>
          <w:kern w:val="0"/>
          <w:szCs w:val="21"/>
        </w:rPr>
        <w:t>Is there a relationship between</w:t>
      </w:r>
      <w:r w:rsidR="007F2DDE">
        <w:rPr>
          <w:rFonts w:ascii="Times New Roman" w:hAnsi="Times New Roman" w:cs="Times New Roman"/>
          <w:kern w:val="0"/>
          <w:szCs w:val="21"/>
        </w:rPr>
        <w:t xml:space="preserve"> </w:t>
      </w:r>
      <w:r w:rsidRPr="007F2DDE">
        <w:rPr>
          <w:rFonts w:ascii="Times New Roman" w:hAnsi="Times New Roman" w:cs="Times New Roman"/>
          <w:kern w:val="0"/>
          <w:szCs w:val="21"/>
        </w:rPr>
        <w:t>Facebook use and age among college students? The</w:t>
      </w:r>
      <w:r w:rsidR="007F2DDE">
        <w:rPr>
          <w:rFonts w:ascii="Times New Roman" w:hAnsi="Times New Roman" w:cs="Times New Roman"/>
          <w:kern w:val="0"/>
          <w:szCs w:val="21"/>
        </w:rPr>
        <w:t xml:space="preserve"> </w:t>
      </w:r>
      <w:r w:rsidRPr="007F2DDE">
        <w:rPr>
          <w:rFonts w:ascii="Times New Roman" w:hAnsi="Times New Roman" w:cs="Times New Roman"/>
          <w:kern w:val="0"/>
          <w:szCs w:val="21"/>
        </w:rPr>
        <w:t>following two-way table displays data for the 219</w:t>
      </w:r>
      <w:r w:rsidR="007F2DDE">
        <w:rPr>
          <w:rFonts w:ascii="Times New Roman" w:hAnsi="Times New Roman" w:cs="Times New Roman"/>
          <w:kern w:val="0"/>
          <w:szCs w:val="21"/>
        </w:rPr>
        <w:t xml:space="preserve"> </w:t>
      </w:r>
      <w:r w:rsidRPr="007F2DDE">
        <w:rPr>
          <w:rFonts w:ascii="Times New Roman" w:hAnsi="Times New Roman" w:cs="Times New Roman"/>
          <w:kern w:val="0"/>
          <w:szCs w:val="21"/>
        </w:rPr>
        <w:t>students who responded</w:t>
      </w:r>
      <w:r w:rsidR="007F2DDE">
        <w:rPr>
          <w:rFonts w:ascii="Times New Roman" w:hAnsi="Times New Roman" w:cs="Times New Roman"/>
          <w:kern w:val="0"/>
          <w:szCs w:val="21"/>
        </w:rPr>
        <w:t xml:space="preserve"> </w:t>
      </w:r>
      <w:r w:rsidRPr="007F2DDE">
        <w:rPr>
          <w:rFonts w:ascii="Times New Roman" w:hAnsi="Times New Roman" w:cs="Times New Roman"/>
          <w:kern w:val="0"/>
          <w:szCs w:val="21"/>
        </w:rPr>
        <w:t>to the survey</w:t>
      </w:r>
    </w:p>
    <w:p w14:paraId="4FFF11FB" w14:textId="07222F7A" w:rsidR="007F2DDE" w:rsidRDefault="007F2DDE" w:rsidP="007F2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Cs w:val="21"/>
        </w:rPr>
      </w:pPr>
      <w:r w:rsidRPr="007F2DD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8409B3" wp14:editId="75750293">
            <wp:extent cx="3153410" cy="1102798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238"/>
                    <a:stretch/>
                  </pic:blipFill>
                  <pic:spPr bwMode="auto">
                    <a:xfrm>
                      <a:off x="0" y="0"/>
                      <a:ext cx="3153410" cy="1102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BED905" w14:textId="7DAE7EE7" w:rsidR="00E94E1B" w:rsidRPr="003B11D6" w:rsidRDefault="00E94E1B" w:rsidP="003B11D6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kern w:val="0"/>
          <w:szCs w:val="21"/>
        </w:rPr>
      </w:pPr>
      <w:r w:rsidRPr="003B11D6">
        <w:rPr>
          <w:rFonts w:ascii="Times New Roman" w:hAnsi="Times New Roman" w:cs="Times New Roman"/>
          <w:kern w:val="0"/>
          <w:szCs w:val="21"/>
        </w:rPr>
        <w:t>What percent of the students who responded were</w:t>
      </w:r>
      <w:r w:rsidR="007F2DDE" w:rsidRPr="003B11D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3B11D6">
        <w:rPr>
          <w:rFonts w:ascii="Times New Roman" w:hAnsi="Times New Roman" w:cs="Times New Roman"/>
          <w:kern w:val="0"/>
          <w:szCs w:val="21"/>
        </w:rPr>
        <w:t>Facebook users? Is this percent part of a marginal</w:t>
      </w:r>
    </w:p>
    <w:p w14:paraId="589890F9" w14:textId="77777777" w:rsidR="00E94E1B" w:rsidRPr="007F2DDE" w:rsidRDefault="00E94E1B" w:rsidP="00E94E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7F2DDE">
        <w:rPr>
          <w:rFonts w:ascii="Times New Roman" w:hAnsi="Times New Roman" w:cs="Times New Roman"/>
          <w:kern w:val="0"/>
          <w:szCs w:val="21"/>
        </w:rPr>
        <w:t>distribution or a conditional distribution? Explain.</w:t>
      </w:r>
    </w:p>
    <w:p w14:paraId="1089C894" w14:textId="1F645818" w:rsidR="00E94E1B" w:rsidRPr="007F2DDE" w:rsidRDefault="00E94E1B" w:rsidP="00E94E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7F2DDE">
        <w:rPr>
          <w:rFonts w:ascii="Times New Roman" w:hAnsi="Times New Roman" w:cs="Times New Roman"/>
          <w:kern w:val="0"/>
          <w:szCs w:val="21"/>
        </w:rPr>
        <w:t>(b) What percent of the younger students in the sample</w:t>
      </w:r>
      <w:r w:rsidR="007F2DDE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7F2DDE">
        <w:rPr>
          <w:rFonts w:ascii="Times New Roman" w:hAnsi="Times New Roman" w:cs="Times New Roman"/>
          <w:kern w:val="0"/>
          <w:szCs w:val="21"/>
        </w:rPr>
        <w:t>were Facebook users? What percent of the Facebook</w:t>
      </w:r>
    </w:p>
    <w:p w14:paraId="4971FB30" w14:textId="6717A273" w:rsidR="00E94E1B" w:rsidRPr="007F2DDE" w:rsidRDefault="00E94E1B" w:rsidP="00E94E1B">
      <w:pPr>
        <w:rPr>
          <w:rFonts w:ascii="Times New Roman" w:hAnsi="Times New Roman" w:cs="Times New Roman"/>
          <w:kern w:val="0"/>
          <w:szCs w:val="21"/>
        </w:rPr>
      </w:pPr>
      <w:r w:rsidRPr="007F2DDE">
        <w:rPr>
          <w:rFonts w:ascii="Times New Roman" w:hAnsi="Times New Roman" w:cs="Times New Roman"/>
          <w:kern w:val="0"/>
          <w:szCs w:val="21"/>
        </w:rPr>
        <w:t>users in the sample were younger students?</w:t>
      </w:r>
    </w:p>
    <w:p w14:paraId="02F38EC5" w14:textId="1D9D9EE1" w:rsidR="00E94E1B" w:rsidRPr="00037AE3" w:rsidRDefault="007F2DDE" w:rsidP="00037AE3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037AE3">
        <w:rPr>
          <w:rFonts w:ascii="Times New Roman" w:hAnsi="Times New Roman" w:cs="Times New Roman"/>
          <w:color w:val="000000"/>
          <w:kern w:val="0"/>
          <w:szCs w:val="21"/>
        </w:rPr>
        <w:t>D</w:t>
      </w:r>
      <w:r w:rsidR="00E94E1B" w:rsidRPr="00037AE3">
        <w:rPr>
          <w:rFonts w:ascii="Times New Roman" w:hAnsi="Times New Roman" w:cs="Times New Roman"/>
          <w:color w:val="000000"/>
          <w:kern w:val="0"/>
          <w:szCs w:val="21"/>
        </w:rPr>
        <w:t>etermine whether there is an association</w:t>
      </w:r>
      <w:r w:rsidRPr="00037AE3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94E1B" w:rsidRPr="00037AE3">
        <w:rPr>
          <w:rFonts w:ascii="Times New Roman" w:hAnsi="Times New Roman" w:cs="Times New Roman"/>
          <w:color w:val="000000"/>
          <w:kern w:val="0"/>
          <w:szCs w:val="21"/>
        </w:rPr>
        <w:t>between</w:t>
      </w:r>
      <w:r w:rsidRPr="00037AE3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94E1B" w:rsidRPr="00037AE3">
        <w:rPr>
          <w:rFonts w:ascii="Times New Roman" w:hAnsi="Times New Roman" w:cs="Times New Roman"/>
          <w:color w:val="000000"/>
          <w:kern w:val="0"/>
          <w:szCs w:val="21"/>
        </w:rPr>
        <w:t>Facebook use and age. Give appropriate</w:t>
      </w:r>
      <w:r w:rsidRPr="00037AE3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94E1B" w:rsidRPr="00037AE3">
        <w:rPr>
          <w:rFonts w:ascii="Times New Roman" w:hAnsi="Times New Roman" w:cs="Times New Roman"/>
          <w:color w:val="000000"/>
          <w:kern w:val="0"/>
          <w:szCs w:val="21"/>
        </w:rPr>
        <w:t>graphical and numerical evidence to support</w:t>
      </w:r>
      <w:r w:rsidRPr="00037AE3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94E1B" w:rsidRPr="00037AE3">
        <w:rPr>
          <w:rFonts w:ascii="Times New Roman" w:hAnsi="Times New Roman" w:cs="Times New Roman"/>
          <w:color w:val="000000"/>
          <w:kern w:val="0"/>
          <w:szCs w:val="21"/>
        </w:rPr>
        <w:t>your answer.</w:t>
      </w:r>
    </w:p>
    <w:p w14:paraId="0A31EBF9" w14:textId="59B6022E" w:rsidR="00595607" w:rsidRDefault="00595607" w:rsidP="0059560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595607" w14:paraId="272899E0" w14:textId="77777777" w:rsidTr="00595607">
        <w:tc>
          <w:tcPr>
            <w:tcW w:w="1947" w:type="dxa"/>
          </w:tcPr>
          <w:p w14:paraId="1BB4BD3F" w14:textId="3667FC32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F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acebook user</w:t>
            </w:r>
          </w:p>
        </w:tc>
        <w:tc>
          <w:tcPr>
            <w:tcW w:w="1947" w:type="dxa"/>
          </w:tcPr>
          <w:p w14:paraId="7FCCEB55" w14:textId="6A438D44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Y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ounger</w:t>
            </w:r>
          </w:p>
        </w:tc>
        <w:tc>
          <w:tcPr>
            <w:tcW w:w="1947" w:type="dxa"/>
          </w:tcPr>
          <w:p w14:paraId="736D06B9" w14:textId="55A1E3EC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M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iddle</w:t>
            </w:r>
          </w:p>
        </w:tc>
        <w:tc>
          <w:tcPr>
            <w:tcW w:w="1947" w:type="dxa"/>
          </w:tcPr>
          <w:p w14:paraId="38A7E84F" w14:textId="22A4BC74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Ol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der</w:t>
            </w:r>
          </w:p>
        </w:tc>
        <w:tc>
          <w:tcPr>
            <w:tcW w:w="1948" w:type="dxa"/>
          </w:tcPr>
          <w:p w14:paraId="1C87F758" w14:textId="77777777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</w:p>
        </w:tc>
      </w:tr>
      <w:tr w:rsidR="00595607" w14:paraId="54D517B2" w14:textId="77777777" w:rsidTr="00595607">
        <w:tc>
          <w:tcPr>
            <w:tcW w:w="1947" w:type="dxa"/>
          </w:tcPr>
          <w:p w14:paraId="5BA3F4F9" w14:textId="215E9230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Y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es</w:t>
            </w:r>
          </w:p>
        </w:tc>
        <w:tc>
          <w:tcPr>
            <w:tcW w:w="1947" w:type="dxa"/>
          </w:tcPr>
          <w:p w14:paraId="3BF9E30D" w14:textId="0769E17D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7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8</w:t>
            </w:r>
          </w:p>
        </w:tc>
        <w:tc>
          <w:tcPr>
            <w:tcW w:w="1947" w:type="dxa"/>
          </w:tcPr>
          <w:p w14:paraId="7C884774" w14:textId="4085ACD8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4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9</w:t>
            </w:r>
          </w:p>
        </w:tc>
        <w:tc>
          <w:tcPr>
            <w:tcW w:w="1947" w:type="dxa"/>
          </w:tcPr>
          <w:p w14:paraId="132A3643" w14:textId="6E941B35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2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1</w:t>
            </w:r>
          </w:p>
        </w:tc>
        <w:tc>
          <w:tcPr>
            <w:tcW w:w="1948" w:type="dxa"/>
          </w:tcPr>
          <w:p w14:paraId="55706B66" w14:textId="61B2E7F6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b/>
                <w:bCs/>
                <w:color w:val="0070C0"/>
                <w:kern w:val="0"/>
                <w:szCs w:val="21"/>
              </w:rPr>
              <w:t>1</w:t>
            </w:r>
            <w:r w:rsidRPr="00595607"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  <w:t>48</w:t>
            </w:r>
          </w:p>
        </w:tc>
      </w:tr>
      <w:tr w:rsidR="00595607" w14:paraId="5502FE51" w14:textId="77777777" w:rsidTr="00595607">
        <w:tc>
          <w:tcPr>
            <w:tcW w:w="1947" w:type="dxa"/>
          </w:tcPr>
          <w:p w14:paraId="0DFAFA3C" w14:textId="5A1843FC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N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o</w:t>
            </w:r>
          </w:p>
        </w:tc>
        <w:tc>
          <w:tcPr>
            <w:tcW w:w="1947" w:type="dxa"/>
          </w:tcPr>
          <w:p w14:paraId="705E78DB" w14:textId="03FC3867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4</w:t>
            </w:r>
          </w:p>
        </w:tc>
        <w:tc>
          <w:tcPr>
            <w:tcW w:w="1947" w:type="dxa"/>
          </w:tcPr>
          <w:p w14:paraId="734F5813" w14:textId="5FA8F6A5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2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1</w:t>
            </w:r>
          </w:p>
        </w:tc>
        <w:tc>
          <w:tcPr>
            <w:tcW w:w="1947" w:type="dxa"/>
          </w:tcPr>
          <w:p w14:paraId="45F2CE1C" w14:textId="582ECE7F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color w:val="0070C0"/>
                <w:kern w:val="0"/>
                <w:szCs w:val="21"/>
              </w:rPr>
              <w:t>4</w:t>
            </w:r>
            <w:r w:rsidRPr="00595607">
              <w:rPr>
                <w:rFonts w:ascii="Times New Roman" w:hAnsi="Times New Roman" w:cs="Times New Roman"/>
                <w:color w:val="0070C0"/>
                <w:kern w:val="0"/>
                <w:szCs w:val="21"/>
              </w:rPr>
              <w:t>6</w:t>
            </w:r>
          </w:p>
        </w:tc>
        <w:tc>
          <w:tcPr>
            <w:tcW w:w="1948" w:type="dxa"/>
          </w:tcPr>
          <w:p w14:paraId="0ED9CFBB" w14:textId="00BDD804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b/>
                <w:bCs/>
                <w:color w:val="0070C0"/>
                <w:kern w:val="0"/>
                <w:szCs w:val="21"/>
              </w:rPr>
              <w:t>7</w:t>
            </w:r>
            <w:r w:rsidRPr="00595607"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  <w:t>1</w:t>
            </w:r>
          </w:p>
        </w:tc>
      </w:tr>
      <w:tr w:rsidR="00595607" w14:paraId="401DD37D" w14:textId="77777777" w:rsidTr="00595607">
        <w:tc>
          <w:tcPr>
            <w:tcW w:w="1947" w:type="dxa"/>
          </w:tcPr>
          <w:p w14:paraId="6EE34AE8" w14:textId="77777777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70C0"/>
                <w:kern w:val="0"/>
                <w:szCs w:val="21"/>
              </w:rPr>
            </w:pPr>
          </w:p>
        </w:tc>
        <w:tc>
          <w:tcPr>
            <w:tcW w:w="1947" w:type="dxa"/>
          </w:tcPr>
          <w:p w14:paraId="20BD8C30" w14:textId="7CC873B9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70C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  <w:t>2</w:t>
            </w:r>
          </w:p>
        </w:tc>
        <w:tc>
          <w:tcPr>
            <w:tcW w:w="1947" w:type="dxa"/>
          </w:tcPr>
          <w:p w14:paraId="22B7C21D" w14:textId="54F8E82D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b/>
                <w:bCs/>
                <w:color w:val="0070C0"/>
                <w:kern w:val="0"/>
                <w:szCs w:val="21"/>
              </w:rPr>
              <w:t>7</w:t>
            </w:r>
            <w:r w:rsidRPr="00595607"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  <w:t>0</w:t>
            </w:r>
          </w:p>
        </w:tc>
        <w:tc>
          <w:tcPr>
            <w:tcW w:w="1947" w:type="dxa"/>
          </w:tcPr>
          <w:p w14:paraId="7E9EA09B" w14:textId="6E6C8C9B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b/>
                <w:bCs/>
                <w:color w:val="0070C0"/>
                <w:kern w:val="0"/>
                <w:szCs w:val="21"/>
              </w:rPr>
              <w:t>6</w:t>
            </w:r>
            <w:r w:rsidRPr="00595607"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  <w:t>7</w:t>
            </w:r>
          </w:p>
        </w:tc>
        <w:tc>
          <w:tcPr>
            <w:tcW w:w="1948" w:type="dxa"/>
          </w:tcPr>
          <w:p w14:paraId="268464DA" w14:textId="1FE5127E" w:rsidR="00595607" w:rsidRPr="00595607" w:rsidRDefault="00595607" w:rsidP="005956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</w:pPr>
            <w:r w:rsidRPr="00595607">
              <w:rPr>
                <w:rFonts w:ascii="Times New Roman" w:hAnsi="Times New Roman" w:cs="Times New Roman" w:hint="eastAsia"/>
                <w:b/>
                <w:bCs/>
                <w:color w:val="0070C0"/>
                <w:kern w:val="0"/>
                <w:szCs w:val="21"/>
              </w:rPr>
              <w:t>2</w:t>
            </w:r>
            <w:r w:rsidRPr="00595607">
              <w:rPr>
                <w:rFonts w:ascii="Times New Roman" w:hAnsi="Times New Roman" w:cs="Times New Roman"/>
                <w:b/>
                <w:bCs/>
                <w:color w:val="0070C0"/>
                <w:kern w:val="0"/>
                <w:szCs w:val="21"/>
              </w:rPr>
              <w:t>19</w:t>
            </w:r>
          </w:p>
        </w:tc>
      </w:tr>
    </w:tbl>
    <w:p w14:paraId="367E7C13" w14:textId="77777777" w:rsidR="00595607" w:rsidRPr="00595607" w:rsidRDefault="00595607" w:rsidP="0059560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14:paraId="51289EF5" w14:textId="36A29978" w:rsidR="007C414D" w:rsidRPr="007C414D" w:rsidRDefault="007C414D" w:rsidP="007C414D">
      <w:pPr>
        <w:autoSpaceDE w:val="0"/>
        <w:autoSpaceDN w:val="0"/>
        <w:adjustRightInd w:val="0"/>
        <w:jc w:val="left"/>
        <w:rPr>
          <w:rFonts w:ascii="Times New Roman" w:eastAsia="ElectraLH-Regular" w:hAnsi="Times New Roman" w:cs="Times New Roman"/>
          <w:color w:val="0070C0"/>
          <w:kern w:val="0"/>
          <w:szCs w:val="21"/>
        </w:rPr>
      </w:pPr>
      <w:r w:rsidRPr="007C414D">
        <w:rPr>
          <w:rFonts w:ascii="Times New Roman" w:hAnsi="Times New Roman" w:cs="Times New Roman"/>
          <w:color w:val="0070C0"/>
          <w:kern w:val="0"/>
          <w:szCs w:val="21"/>
        </w:rPr>
        <w:t xml:space="preserve">(a)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 xml:space="preserve">148/219 </w:t>
      </w:r>
      <w:r w:rsidRPr="007C414D">
        <w:rPr>
          <w:rFonts w:ascii="Times New Roman" w:eastAsia="MathematicalPiLTStd" w:hAnsi="Times New Roman" w:cs="Times New Roman"/>
          <w:color w:val="0070C0"/>
          <w:kern w:val="0"/>
          <w:szCs w:val="21"/>
        </w:rPr>
        <w:t xml:space="preserve">=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67.6%. Marginal distribution, because it is part</w:t>
      </w:r>
      <w:r w:rsidRPr="007C414D"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of the distribution of one variable for all categories of the other variable.</w:t>
      </w:r>
    </w:p>
    <w:p w14:paraId="703AE113" w14:textId="1E632EF5" w:rsidR="007C414D" w:rsidRPr="007C414D" w:rsidRDefault="007C414D" w:rsidP="007C414D">
      <w:pPr>
        <w:autoSpaceDE w:val="0"/>
        <w:autoSpaceDN w:val="0"/>
        <w:adjustRightInd w:val="0"/>
        <w:jc w:val="left"/>
        <w:rPr>
          <w:rFonts w:ascii="Times New Roman" w:eastAsia="ElectraLH-Regular" w:hAnsi="Times New Roman" w:cs="Times New Roman"/>
          <w:color w:val="0070C0"/>
          <w:kern w:val="0"/>
          <w:szCs w:val="21"/>
        </w:rPr>
      </w:pPr>
      <w:r w:rsidRPr="007C414D">
        <w:rPr>
          <w:rFonts w:ascii="Times New Roman" w:hAnsi="Times New Roman" w:cs="Times New Roman"/>
          <w:color w:val="0070C0"/>
          <w:kern w:val="0"/>
          <w:szCs w:val="21"/>
        </w:rPr>
        <w:t xml:space="preserve">(b)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 xml:space="preserve">78/82 </w:t>
      </w:r>
      <w:r w:rsidRPr="007C414D">
        <w:rPr>
          <w:rFonts w:ascii="Times New Roman" w:eastAsia="MathematicalPiLTStd" w:hAnsi="Times New Roman" w:cs="Times New Roman"/>
          <w:color w:val="0070C0"/>
          <w:kern w:val="0"/>
          <w:szCs w:val="21"/>
        </w:rPr>
        <w:t xml:space="preserve">=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95.1% of the younger students were Facebook</w:t>
      </w:r>
      <w:r w:rsidRPr="007C414D"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 xml:space="preserve">users. 78/148 </w:t>
      </w:r>
      <w:r w:rsidRPr="007C414D">
        <w:rPr>
          <w:rFonts w:ascii="Times New Roman" w:eastAsia="MathematicalPiLTStd" w:hAnsi="Times New Roman" w:cs="Times New Roman"/>
          <w:color w:val="0070C0"/>
          <w:kern w:val="0"/>
          <w:szCs w:val="21"/>
        </w:rPr>
        <w:t xml:space="preserve">=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52.7% of the Facebook users were younger.</w:t>
      </w:r>
    </w:p>
    <w:p w14:paraId="7D998AA3" w14:textId="554D478A" w:rsidR="00E94E1B" w:rsidRPr="007C414D" w:rsidRDefault="007C414D" w:rsidP="007C414D">
      <w:pPr>
        <w:autoSpaceDE w:val="0"/>
        <w:autoSpaceDN w:val="0"/>
        <w:adjustRightInd w:val="0"/>
        <w:jc w:val="left"/>
        <w:rPr>
          <w:rFonts w:ascii="Times New Roman" w:eastAsia="ElectraLH-Regular" w:hAnsi="Times New Roman" w:cs="Times New Roman"/>
          <w:color w:val="0070C0"/>
          <w:kern w:val="0"/>
          <w:szCs w:val="21"/>
        </w:rPr>
      </w:pPr>
      <w:r w:rsidRPr="007C414D">
        <w:rPr>
          <w:rFonts w:ascii="Times New Roman" w:hAnsi="Times New Roman" w:cs="Times New Roman"/>
          <w:color w:val="0070C0"/>
          <w:kern w:val="0"/>
          <w:szCs w:val="21"/>
        </w:rPr>
        <w:t xml:space="preserve">(c)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There does appear to be an association between age and</w:t>
      </w:r>
      <w:r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Facebook status. From both the table and the graph given below,</w:t>
      </w:r>
      <w:r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we can see that as age increases, the percent of Facebook users</w:t>
      </w:r>
      <w:r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decreases. For younger students, about 95% are members. That</w:t>
      </w:r>
      <w:r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drops to 70% for middle students and drops even further to 31.3%</w:t>
      </w:r>
      <w:r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7C414D">
        <w:rPr>
          <w:rFonts w:ascii="Times New Roman" w:eastAsia="ElectraLH-Regular" w:hAnsi="Times New Roman" w:cs="Times New Roman"/>
          <w:color w:val="0070C0"/>
          <w:kern w:val="0"/>
          <w:szCs w:val="21"/>
        </w:rPr>
        <w:t>for older students.</w:t>
      </w:r>
    </w:p>
    <w:p w14:paraId="10852175" w14:textId="14270F9A" w:rsidR="007F2DDE" w:rsidRDefault="00595607" w:rsidP="00595607">
      <w:pPr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398E3E9E" wp14:editId="70E7EC0A">
            <wp:extent cx="3233166" cy="2895373"/>
            <wp:effectExtent l="0" t="0" r="571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9510" cy="291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FC39E" w14:textId="77777777" w:rsidR="007F2DDE" w:rsidRPr="007F2DDE" w:rsidRDefault="007F2DDE" w:rsidP="00E94E1B">
      <w:pPr>
        <w:rPr>
          <w:rFonts w:ascii="Times New Roman" w:hAnsi="Times New Roman" w:cs="Times New Roman"/>
          <w:color w:val="000000"/>
          <w:kern w:val="0"/>
          <w:szCs w:val="21"/>
        </w:rPr>
      </w:pPr>
    </w:p>
    <w:p w14:paraId="724DC6F4" w14:textId="48C960C1" w:rsidR="00E94E1B" w:rsidRPr="007F2DDE" w:rsidRDefault="007F2DDE" w:rsidP="00E94E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7F2DDE">
        <w:rPr>
          <w:rFonts w:ascii="Times New Roman" w:hAnsi="Times New Roman" w:cs="Times New Roman"/>
          <w:kern w:val="0"/>
          <w:szCs w:val="21"/>
        </w:rPr>
        <w:t>4.</w:t>
      </w:r>
      <w:r w:rsidR="00E94E1B" w:rsidRPr="007F2DDE">
        <w:rPr>
          <w:rFonts w:ascii="Times New Roman" w:hAnsi="Times New Roman" w:cs="Times New Roman"/>
          <w:kern w:val="0"/>
          <w:szCs w:val="21"/>
        </w:rPr>
        <w:t xml:space="preserve"> </w:t>
      </w:r>
      <w:r w:rsidR="00E94E1B" w:rsidRPr="007F2DDE">
        <w:rPr>
          <w:rFonts w:ascii="Times New Roman" w:hAnsi="Times New Roman" w:cs="Times New Roman"/>
          <w:color w:val="000000"/>
          <w:kern w:val="0"/>
          <w:szCs w:val="21"/>
        </w:rPr>
        <w:t>I</w:t>
      </w:r>
      <w:bookmarkStart w:id="1" w:name="OLE_LINK2"/>
      <w:r w:rsidR="00E94E1B" w:rsidRPr="007F2DDE">
        <w:rPr>
          <w:rFonts w:ascii="Times New Roman" w:hAnsi="Times New Roman" w:cs="Times New Roman"/>
          <w:color w:val="000000"/>
          <w:kern w:val="0"/>
          <w:szCs w:val="21"/>
        </w:rPr>
        <w:t>n 1798, the English scientist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94E1B" w:rsidRPr="007F2DDE">
        <w:rPr>
          <w:rFonts w:ascii="Times New Roman" w:hAnsi="Times New Roman" w:cs="Times New Roman"/>
          <w:color w:val="000000"/>
          <w:kern w:val="0"/>
          <w:szCs w:val="21"/>
        </w:rPr>
        <w:t>Henry Cavendish measured the density of the earth</w:t>
      </w:r>
      <w:r w:rsidR="00595607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94E1B" w:rsidRPr="007F2DDE">
        <w:rPr>
          <w:rFonts w:ascii="Times New Roman" w:hAnsi="Times New Roman" w:cs="Times New Roman"/>
          <w:color w:val="000000"/>
          <w:kern w:val="0"/>
          <w:szCs w:val="21"/>
        </w:rPr>
        <w:t>several times by careful work with a torsion balance.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94E1B" w:rsidRPr="007F2DDE">
        <w:rPr>
          <w:rFonts w:ascii="Times New Roman" w:hAnsi="Times New Roman" w:cs="Times New Roman"/>
          <w:color w:val="000000"/>
          <w:kern w:val="0"/>
          <w:szCs w:val="21"/>
        </w:rPr>
        <w:t>The variable recorded was the density of the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94E1B" w:rsidRPr="007F2DDE">
        <w:rPr>
          <w:rFonts w:ascii="Times New Roman" w:hAnsi="Times New Roman" w:cs="Times New Roman"/>
          <w:color w:val="000000"/>
          <w:kern w:val="0"/>
          <w:szCs w:val="21"/>
        </w:rPr>
        <w:t>earth as a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="00E94E1B" w:rsidRPr="007F2DDE">
        <w:rPr>
          <w:rFonts w:ascii="Times New Roman" w:hAnsi="Times New Roman" w:cs="Times New Roman"/>
          <w:color w:val="000000"/>
          <w:kern w:val="0"/>
          <w:szCs w:val="21"/>
        </w:rPr>
        <w:t>multiple of the density of water. Here are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E94E1B" w:rsidRPr="007F2DDE">
        <w:rPr>
          <w:rFonts w:ascii="Times New Roman" w:hAnsi="Times New Roman" w:cs="Times New Roman"/>
          <w:color w:val="000000"/>
          <w:kern w:val="0"/>
          <w:szCs w:val="21"/>
        </w:rPr>
        <w:t>Cavendish’s 29 measurements:</w:t>
      </w:r>
    </w:p>
    <w:bookmarkEnd w:id="1"/>
    <w:p w14:paraId="2CD67D6C" w14:textId="77777777" w:rsidR="00E94E1B" w:rsidRPr="007F2DDE" w:rsidRDefault="00E94E1B" w:rsidP="007F2DDE">
      <w:pPr>
        <w:autoSpaceDE w:val="0"/>
        <w:autoSpaceDN w:val="0"/>
        <w:adjustRightInd w:val="0"/>
        <w:ind w:firstLineChars="1300" w:firstLine="2730"/>
        <w:rPr>
          <w:rFonts w:ascii="Times New Roman" w:eastAsia="HelveticaNeueLTStd-Cn" w:hAnsi="Times New Roman" w:cs="Times New Roman"/>
          <w:color w:val="000000"/>
          <w:kern w:val="0"/>
          <w:szCs w:val="21"/>
        </w:rPr>
      </w:pPr>
      <w:r w:rsidRPr="007F2DDE">
        <w:rPr>
          <w:rFonts w:ascii="Times New Roman" w:eastAsia="HelveticaNeueLTStd-Cn" w:hAnsi="Times New Roman" w:cs="Times New Roman"/>
          <w:color w:val="000000"/>
          <w:kern w:val="0"/>
          <w:szCs w:val="21"/>
        </w:rPr>
        <w:t>5.50 5.61 4.88 5.07 5.26 5.55 5.36 5.29 5.58 5.65</w:t>
      </w:r>
    </w:p>
    <w:p w14:paraId="3B965899" w14:textId="77777777" w:rsidR="00E94E1B" w:rsidRPr="007F2DDE" w:rsidRDefault="00E94E1B" w:rsidP="007F2DDE">
      <w:pPr>
        <w:autoSpaceDE w:val="0"/>
        <w:autoSpaceDN w:val="0"/>
        <w:adjustRightInd w:val="0"/>
        <w:ind w:firstLineChars="1300" w:firstLine="2730"/>
        <w:rPr>
          <w:rFonts w:ascii="Times New Roman" w:eastAsia="HelveticaNeueLTStd-Cn" w:hAnsi="Times New Roman" w:cs="Times New Roman"/>
          <w:color w:val="000000"/>
          <w:kern w:val="0"/>
          <w:szCs w:val="21"/>
        </w:rPr>
      </w:pPr>
      <w:r w:rsidRPr="007F2DDE">
        <w:rPr>
          <w:rFonts w:ascii="Times New Roman" w:eastAsia="HelveticaNeueLTStd-Cn" w:hAnsi="Times New Roman" w:cs="Times New Roman"/>
          <w:color w:val="000000"/>
          <w:kern w:val="0"/>
          <w:szCs w:val="21"/>
        </w:rPr>
        <w:t>5.57 5.53 5.62 5.29 5.44 5.34 5.79 5.10 5.27 5.39</w:t>
      </w:r>
    </w:p>
    <w:p w14:paraId="11D1C08C" w14:textId="77777777" w:rsidR="00E94E1B" w:rsidRPr="007F2DDE" w:rsidRDefault="00E94E1B" w:rsidP="007F2DDE">
      <w:pPr>
        <w:autoSpaceDE w:val="0"/>
        <w:autoSpaceDN w:val="0"/>
        <w:adjustRightInd w:val="0"/>
        <w:ind w:firstLineChars="1300" w:firstLine="2730"/>
        <w:rPr>
          <w:rFonts w:ascii="Times New Roman" w:eastAsia="HelveticaNeueLTStd-Cn" w:hAnsi="Times New Roman" w:cs="Times New Roman"/>
          <w:color w:val="000000"/>
          <w:kern w:val="0"/>
          <w:szCs w:val="21"/>
        </w:rPr>
      </w:pPr>
      <w:r w:rsidRPr="007F2DDE">
        <w:rPr>
          <w:rFonts w:ascii="Times New Roman" w:eastAsia="HelveticaNeueLTStd-Cn" w:hAnsi="Times New Roman" w:cs="Times New Roman"/>
          <w:color w:val="000000"/>
          <w:kern w:val="0"/>
          <w:szCs w:val="21"/>
        </w:rPr>
        <w:t>5.42 5.47 5.63 5.34 5.46 5.30 5.75 5.68 5.85</w:t>
      </w:r>
    </w:p>
    <w:p w14:paraId="36D481F8" w14:textId="77777777" w:rsidR="00E94E1B" w:rsidRPr="007F2DDE" w:rsidRDefault="00E94E1B" w:rsidP="00E94E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7F2DDE">
        <w:rPr>
          <w:rFonts w:ascii="Times New Roman" w:hAnsi="Times New Roman" w:cs="Times New Roman"/>
          <w:color w:val="000000"/>
          <w:kern w:val="0"/>
          <w:szCs w:val="21"/>
        </w:rPr>
        <w:t xml:space="preserve">(a) Present these measurements graphically in a </w:t>
      </w:r>
      <w:proofErr w:type="spellStart"/>
      <w:r w:rsidRPr="007F2DDE">
        <w:rPr>
          <w:rFonts w:ascii="Times New Roman" w:hAnsi="Times New Roman" w:cs="Times New Roman"/>
          <w:color w:val="000000"/>
          <w:kern w:val="0"/>
          <w:szCs w:val="21"/>
        </w:rPr>
        <w:t>stemplot</w:t>
      </w:r>
      <w:proofErr w:type="spellEnd"/>
      <w:r w:rsidRPr="007F2DDE">
        <w:rPr>
          <w:rFonts w:ascii="Times New Roman" w:hAnsi="Times New Roman" w:cs="Times New Roman"/>
          <w:color w:val="000000"/>
          <w:kern w:val="0"/>
          <w:szCs w:val="21"/>
        </w:rPr>
        <w:t>.</w:t>
      </w:r>
    </w:p>
    <w:p w14:paraId="144F0BC1" w14:textId="61952E84" w:rsidR="00E94E1B" w:rsidRPr="007F2DDE" w:rsidRDefault="00E94E1B" w:rsidP="00E94E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7F2DDE">
        <w:rPr>
          <w:rFonts w:ascii="Times New Roman" w:hAnsi="Times New Roman" w:cs="Times New Roman"/>
          <w:color w:val="000000"/>
          <w:kern w:val="0"/>
          <w:szCs w:val="21"/>
        </w:rPr>
        <w:t>(b) Discuss the shape, center, and spread of the distribution.</w:t>
      </w:r>
      <w:r w:rsidR="007F2DD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Pr="007F2DDE">
        <w:rPr>
          <w:rFonts w:ascii="Times New Roman" w:hAnsi="Times New Roman" w:cs="Times New Roman"/>
          <w:color w:val="000000"/>
          <w:kern w:val="0"/>
          <w:szCs w:val="21"/>
        </w:rPr>
        <w:t>Are there any outliers?</w:t>
      </w:r>
    </w:p>
    <w:p w14:paraId="74A629CA" w14:textId="033A7B52" w:rsidR="00E94E1B" w:rsidRDefault="00E94E1B" w:rsidP="007F2D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7F2DDE">
        <w:rPr>
          <w:rFonts w:ascii="Times New Roman" w:hAnsi="Times New Roman" w:cs="Times New Roman"/>
          <w:color w:val="000000"/>
          <w:kern w:val="0"/>
          <w:szCs w:val="21"/>
        </w:rPr>
        <w:t>(c) What is your estimate of the density of the earth</w:t>
      </w:r>
      <w:r w:rsidR="007F2DDE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Pr="007F2DDE">
        <w:rPr>
          <w:rFonts w:ascii="Times New Roman" w:hAnsi="Times New Roman" w:cs="Times New Roman"/>
          <w:color w:val="000000"/>
          <w:kern w:val="0"/>
          <w:szCs w:val="21"/>
        </w:rPr>
        <w:t>based on these measurements? Explain.</w:t>
      </w:r>
    </w:p>
    <w:p w14:paraId="7599B541" w14:textId="24CB6EDC" w:rsidR="004F0747" w:rsidRDefault="004F0747" w:rsidP="007F2D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14:paraId="2B68BC39" w14:textId="591A3B42" w:rsidR="004F0747" w:rsidRPr="006E1E87" w:rsidRDefault="004F0747" w:rsidP="007F2D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 w:rsidRPr="006E1E87">
        <w:rPr>
          <w:rFonts w:ascii="Times New Roman" w:hAnsi="Times New Roman" w:cs="Times New Roman" w:hint="eastAsia"/>
          <w:color w:val="0070C0"/>
          <w:kern w:val="0"/>
          <w:szCs w:val="21"/>
        </w:rPr>
        <w:t>(</w:t>
      </w:r>
      <w:r w:rsidRPr="006E1E87">
        <w:rPr>
          <w:rFonts w:ascii="Times New Roman" w:hAnsi="Times New Roman" w:cs="Times New Roman"/>
          <w:color w:val="0070C0"/>
          <w:kern w:val="0"/>
          <w:szCs w:val="21"/>
        </w:rPr>
        <w:t>a)</w:t>
      </w:r>
    </w:p>
    <w:p w14:paraId="3D0188C7" w14:textId="3B25E3B1" w:rsidR="004F0747" w:rsidRDefault="004F0747" w:rsidP="007F2D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3D5D5E12" wp14:editId="300B4369">
            <wp:extent cx="2411793" cy="248031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7777" cy="248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C0AAA" w14:textId="2A5C42D5" w:rsidR="004F0747" w:rsidRPr="004F0747" w:rsidRDefault="004F0747" w:rsidP="004F0747">
      <w:pPr>
        <w:autoSpaceDE w:val="0"/>
        <w:autoSpaceDN w:val="0"/>
        <w:adjustRightInd w:val="0"/>
        <w:jc w:val="left"/>
        <w:rPr>
          <w:rFonts w:ascii="Times New Roman" w:eastAsia="ElectraLH-Regular" w:hAnsi="Times New Roman" w:cs="Times New Roman"/>
          <w:color w:val="0070C0"/>
          <w:kern w:val="0"/>
          <w:szCs w:val="21"/>
        </w:rPr>
      </w:pPr>
      <w:r w:rsidRPr="004F0747">
        <w:rPr>
          <w:rFonts w:ascii="Times New Roman" w:hAnsi="Times New Roman" w:cs="Times New Roman"/>
          <w:color w:val="0070C0"/>
          <w:kern w:val="0"/>
          <w:szCs w:val="21"/>
        </w:rPr>
        <w:t xml:space="preserve">(b) </w:t>
      </w:r>
      <w:r w:rsidRPr="004F0747">
        <w:rPr>
          <w:rFonts w:ascii="Times New Roman" w:eastAsia="ElectraLH-Regular" w:hAnsi="Times New Roman" w:cs="Times New Roman"/>
          <w:color w:val="0070C0"/>
          <w:kern w:val="0"/>
          <w:szCs w:val="21"/>
        </w:rPr>
        <w:t>The distribution is roughly</w:t>
      </w:r>
      <w:r w:rsidRPr="004F0747"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4F0747">
        <w:rPr>
          <w:rFonts w:ascii="Times New Roman" w:eastAsia="ElectraLH-Regular" w:hAnsi="Times New Roman" w:cs="Times New Roman"/>
          <w:color w:val="0070C0"/>
          <w:kern w:val="0"/>
          <w:szCs w:val="21"/>
        </w:rPr>
        <w:t>symmetric with one possible outlier at 4.88. The center of the distribution</w:t>
      </w:r>
    </w:p>
    <w:p w14:paraId="70EDDAEB" w14:textId="06B4F924" w:rsidR="004F0747" w:rsidRPr="004F0747" w:rsidRDefault="004F0747" w:rsidP="004F0747">
      <w:pPr>
        <w:autoSpaceDE w:val="0"/>
        <w:autoSpaceDN w:val="0"/>
        <w:adjustRightInd w:val="0"/>
        <w:jc w:val="left"/>
        <w:rPr>
          <w:rFonts w:ascii="Times New Roman" w:eastAsia="ElectraLH-Regular" w:hAnsi="Times New Roman" w:cs="Times New Roman"/>
          <w:color w:val="0070C0"/>
          <w:kern w:val="0"/>
          <w:szCs w:val="21"/>
        </w:rPr>
      </w:pPr>
      <w:r w:rsidRPr="004F0747">
        <w:rPr>
          <w:rFonts w:ascii="Times New Roman" w:eastAsia="ElectraLH-Regular" w:hAnsi="Times New Roman" w:cs="Times New Roman"/>
          <w:color w:val="0070C0"/>
          <w:kern w:val="0"/>
          <w:szCs w:val="21"/>
        </w:rPr>
        <w:t>is between 5.4 and 5.5. The densities vary from 4.88 to</w:t>
      </w:r>
      <w:r w:rsidRPr="004F0747"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4F0747">
        <w:rPr>
          <w:rFonts w:ascii="Times New Roman" w:eastAsia="ElectraLH-Regular" w:hAnsi="Times New Roman" w:cs="Times New Roman"/>
          <w:color w:val="0070C0"/>
          <w:kern w:val="0"/>
          <w:szCs w:val="21"/>
        </w:rPr>
        <w:t xml:space="preserve">5.85. </w:t>
      </w:r>
      <w:r>
        <w:rPr>
          <w:rFonts w:ascii="Times New Roman" w:eastAsia="ElectraLH-Regular" w:hAnsi="Times New Roman" w:cs="Times New Roman"/>
          <w:color w:val="0070C0"/>
          <w:kern w:val="0"/>
          <w:szCs w:val="21"/>
        </w:rPr>
        <w:t>(</w:t>
      </w:r>
      <w:r w:rsidRPr="004170C2">
        <w:rPr>
          <w:rFonts w:ascii="Times New Roman" w:eastAsia="ElectraLH-Regular" w:hAnsi="Times New Roman" w:cs="Times New Roman"/>
          <w:color w:val="FF0000"/>
          <w:kern w:val="0"/>
          <w:szCs w:val="21"/>
        </w:rPr>
        <w:t>You need to write in context</w:t>
      </w:r>
      <w:r>
        <w:rPr>
          <w:rFonts w:ascii="Times New Roman" w:eastAsia="ElectraLH-Regular" w:hAnsi="Times New Roman" w:cs="Times New Roman"/>
          <w:color w:val="0070C0"/>
          <w:kern w:val="0"/>
          <w:szCs w:val="21"/>
        </w:rPr>
        <w:t>)</w:t>
      </w:r>
    </w:p>
    <w:p w14:paraId="379CE142" w14:textId="165A1A8B" w:rsidR="004F0747" w:rsidRPr="004F0747" w:rsidRDefault="004F0747" w:rsidP="004F0747">
      <w:pPr>
        <w:autoSpaceDE w:val="0"/>
        <w:autoSpaceDN w:val="0"/>
        <w:adjustRightInd w:val="0"/>
        <w:jc w:val="left"/>
        <w:rPr>
          <w:rFonts w:ascii="Times New Roman" w:eastAsia="ElectraLH-Regular" w:hAnsi="Times New Roman" w:cs="Times New Roman"/>
          <w:color w:val="0070C0"/>
          <w:kern w:val="0"/>
          <w:szCs w:val="21"/>
        </w:rPr>
      </w:pPr>
      <w:r w:rsidRPr="004F0747">
        <w:rPr>
          <w:rFonts w:ascii="Times New Roman" w:hAnsi="Times New Roman" w:cs="Times New Roman"/>
          <w:color w:val="0070C0"/>
          <w:kern w:val="0"/>
          <w:szCs w:val="21"/>
        </w:rPr>
        <w:t xml:space="preserve">(c) </w:t>
      </w:r>
      <w:r w:rsidRPr="004F0747">
        <w:rPr>
          <w:rFonts w:ascii="Times New Roman" w:eastAsia="ElectraLH-Regular" w:hAnsi="Times New Roman" w:cs="Times New Roman"/>
          <w:color w:val="0070C0"/>
          <w:kern w:val="0"/>
          <w:szCs w:val="21"/>
        </w:rPr>
        <w:t>Because the distribution is roughly symmetric, we can use</w:t>
      </w:r>
      <w:r w:rsidRPr="004F0747"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4F0747">
        <w:rPr>
          <w:rFonts w:ascii="Times New Roman" w:eastAsia="ElectraLH-Regular" w:hAnsi="Times New Roman" w:cs="Times New Roman"/>
          <w:color w:val="0070C0"/>
          <w:kern w:val="0"/>
          <w:szCs w:val="21"/>
        </w:rPr>
        <w:t>the mean to estimate the Earth’s density to be about 5.45 times the</w:t>
      </w:r>
      <w:r w:rsidRPr="004F0747">
        <w:rPr>
          <w:rFonts w:ascii="Times New Roman" w:eastAsia="ElectraLH-Regular" w:hAnsi="Times New Roman" w:cs="Times New Roman" w:hint="eastAsia"/>
          <w:color w:val="0070C0"/>
          <w:kern w:val="0"/>
          <w:szCs w:val="21"/>
        </w:rPr>
        <w:t xml:space="preserve"> </w:t>
      </w:r>
      <w:r w:rsidRPr="004F0747">
        <w:rPr>
          <w:rFonts w:ascii="Times New Roman" w:eastAsia="ElectraLH-Regular" w:hAnsi="Times New Roman" w:cs="Times New Roman"/>
          <w:color w:val="0070C0"/>
          <w:kern w:val="0"/>
          <w:szCs w:val="21"/>
        </w:rPr>
        <w:t>density of water.</w:t>
      </w:r>
    </w:p>
    <w:sectPr w:rsidR="004F0747" w:rsidRPr="004F0747" w:rsidSect="005145E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44E8" w14:textId="77777777" w:rsidR="001D1634" w:rsidRDefault="001D1634" w:rsidP="00E87E3F">
      <w:r>
        <w:separator/>
      </w:r>
    </w:p>
  </w:endnote>
  <w:endnote w:type="continuationSeparator" w:id="0">
    <w:p w14:paraId="64916745" w14:textId="77777777" w:rsidR="001D1634" w:rsidRDefault="001D1634" w:rsidP="00E8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ctraLH-Regula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athematicalPiLTSt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NeueLTStd-Cn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D5C6" w14:textId="77777777" w:rsidR="001D1634" w:rsidRDefault="001D1634" w:rsidP="00E87E3F">
      <w:r>
        <w:separator/>
      </w:r>
    </w:p>
  </w:footnote>
  <w:footnote w:type="continuationSeparator" w:id="0">
    <w:p w14:paraId="55CCEEBD" w14:textId="77777777" w:rsidR="001D1634" w:rsidRDefault="001D1634" w:rsidP="00E87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2EED"/>
    <w:multiLevelType w:val="hybridMultilevel"/>
    <w:tmpl w:val="271488E0"/>
    <w:lvl w:ilvl="0" w:tplc="3300CE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692361"/>
    <w:multiLevelType w:val="hybridMultilevel"/>
    <w:tmpl w:val="CFE63682"/>
    <w:lvl w:ilvl="0" w:tplc="8D64AE80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2B133B"/>
    <w:multiLevelType w:val="hybridMultilevel"/>
    <w:tmpl w:val="D428B068"/>
    <w:lvl w:ilvl="0" w:tplc="AAFAB538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9F414A"/>
    <w:multiLevelType w:val="hybridMultilevel"/>
    <w:tmpl w:val="E93C246A"/>
    <w:lvl w:ilvl="0" w:tplc="307C66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3D1604"/>
    <w:multiLevelType w:val="multilevel"/>
    <w:tmpl w:val="9BB29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02149">
    <w:abstractNumId w:val="1"/>
  </w:num>
  <w:num w:numId="2" w16cid:durableId="1267080266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059088965">
    <w:abstractNumId w:val="0"/>
  </w:num>
  <w:num w:numId="4" w16cid:durableId="1467237460">
    <w:abstractNumId w:val="3"/>
  </w:num>
  <w:num w:numId="5" w16cid:durableId="206117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rE0NDQ1szQyMLZU0lEKTi0uzszPAykwrgUAK3UyOCwAAAA="/>
  </w:docVars>
  <w:rsids>
    <w:rsidRoot w:val="005145E1"/>
    <w:rsid w:val="00037AE3"/>
    <w:rsid w:val="001D1634"/>
    <w:rsid w:val="003B11D6"/>
    <w:rsid w:val="004170C2"/>
    <w:rsid w:val="004629F4"/>
    <w:rsid w:val="004F0747"/>
    <w:rsid w:val="005145E1"/>
    <w:rsid w:val="00595607"/>
    <w:rsid w:val="005E2519"/>
    <w:rsid w:val="006E1E87"/>
    <w:rsid w:val="0071485D"/>
    <w:rsid w:val="007C414D"/>
    <w:rsid w:val="007F2DDE"/>
    <w:rsid w:val="009360F5"/>
    <w:rsid w:val="009C1805"/>
    <w:rsid w:val="00A64D21"/>
    <w:rsid w:val="00E87E3F"/>
    <w:rsid w:val="00E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AB44B"/>
  <w15:chartTrackingRefBased/>
  <w15:docId w15:val="{81D8D592-93BD-4660-8927-A8FCFC1E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l-author-71414792">
    <w:name w:val="ql-author-71414792"/>
    <w:basedOn w:val="a0"/>
    <w:rsid w:val="005145E1"/>
  </w:style>
  <w:style w:type="paragraph" w:styleId="a3">
    <w:name w:val="List Paragraph"/>
    <w:basedOn w:val="a"/>
    <w:uiPriority w:val="34"/>
    <w:qFormat/>
    <w:rsid w:val="005145E1"/>
    <w:pPr>
      <w:ind w:firstLineChars="200" w:firstLine="420"/>
    </w:pPr>
  </w:style>
  <w:style w:type="paragraph" w:customStyle="1" w:styleId="ql-direction-ltr">
    <w:name w:val="ql-direction-ltr"/>
    <w:basedOn w:val="a"/>
    <w:rsid w:val="00514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7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7E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7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7E3F"/>
    <w:rPr>
      <w:sz w:val="18"/>
      <w:szCs w:val="18"/>
    </w:rPr>
  </w:style>
  <w:style w:type="table" w:styleId="a8">
    <w:name w:val="Table Grid"/>
    <w:basedOn w:val="a1"/>
    <w:uiPriority w:val="39"/>
    <w:rsid w:val="0059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甘露 Louise Gan</dc:creator>
  <cp:keywords/>
  <dc:description/>
  <cp:lastModifiedBy>甘露 Louise Gan</cp:lastModifiedBy>
  <cp:revision>3</cp:revision>
  <dcterms:created xsi:type="dcterms:W3CDTF">2022-09-09T06:35:00Z</dcterms:created>
  <dcterms:modified xsi:type="dcterms:W3CDTF">2022-09-15T00:29:00Z</dcterms:modified>
</cp:coreProperties>
</file>